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731050">
        <w:rPr>
          <w:rFonts w:ascii="Arial" w:eastAsia="Arial Unicode MS" w:hAnsi="Arial" w:cs="Arial"/>
          <w:b/>
          <w:bCs/>
          <w:sz w:val="24"/>
        </w:rPr>
        <w:t>7</w:t>
      </w:r>
      <w:r w:rsidRPr="0046289C">
        <w:rPr>
          <w:rFonts w:ascii="Arial" w:eastAsia="Arial Unicode MS" w:hAnsi="Arial" w:cs="Arial"/>
          <w:b/>
          <w:bCs/>
          <w:sz w:val="24"/>
        </w:rPr>
        <w:tab/>
      </w:r>
      <w:r w:rsidR="00970708" w:rsidRPr="00970708">
        <w:rPr>
          <w:rFonts w:ascii="Arial" w:eastAsia="Arial Unicode MS" w:hAnsi="Arial" w:cs="Arial"/>
          <w:b/>
          <w:bCs/>
          <w:i/>
          <w:sz w:val="28"/>
        </w:rPr>
        <w:t>S2-2307103</w:t>
      </w:r>
    </w:p>
    <w:p w:rsidR="00A24F28" w:rsidRPr="00927C1B" w:rsidRDefault="0073105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3F5A">
        <w:rPr>
          <w:rFonts w:ascii="Arial" w:hAnsi="Arial" w:cs="Arial"/>
          <w:b/>
        </w:rPr>
        <w:t xml:space="preserve">Discussion on </w:t>
      </w:r>
      <w:r w:rsidR="000D3F5A" w:rsidRPr="000D3F5A">
        <w:rPr>
          <w:rFonts w:ascii="Arial" w:hAnsi="Arial" w:cs="Arial"/>
          <w:b/>
        </w:rPr>
        <w:t>Alternative S-NSSAI related Policy control</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bookmarkStart w:id="0" w:name="_GoBack"/>
      <w:bookmarkEnd w:id="0"/>
      <w:r w:rsidR="00B4739E" w:rsidRPr="00970708">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2E09DD">
        <w:rPr>
          <w:rFonts w:ascii="Arial" w:hAnsi="Arial" w:cs="Arial"/>
          <w:b/>
        </w:rPr>
        <w:t>9.14.2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E09DD">
        <w:rPr>
          <w:rFonts w:ascii="Arial" w:hAnsi="Arial" w:cs="Arial"/>
          <w:b/>
        </w:rPr>
        <w:t>eNS_Ph3</w:t>
      </w:r>
      <w:r w:rsidR="00E2205A" w:rsidRPr="00D035A6">
        <w:rPr>
          <w:rFonts w:ascii="Arial" w:hAnsi="Arial" w:cs="Arial"/>
          <w:b/>
        </w:rPr>
        <w:t>/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0708" w:rsidRPr="00970708">
        <w:rPr>
          <w:rFonts w:ascii="Arial" w:hAnsi="Arial" w:cs="Arial"/>
          <w:i/>
        </w:rPr>
        <w:t>It is proposed to discuss Alternative S-NSSAI related Policy control</w:t>
      </w:r>
      <w:r w:rsidR="00970708">
        <w:rPr>
          <w:rFonts w:ascii="Arial" w:hAnsi="Arial" w:cs="Arial"/>
          <w:i/>
        </w:rPr>
        <w:t>.</w:t>
      </w:r>
    </w:p>
    <w:p w:rsidR="00A93620" w:rsidRDefault="00B3593E" w:rsidP="00B3593E">
      <w:pPr>
        <w:pStyle w:val="1"/>
      </w:pPr>
      <w:r w:rsidRPr="00927C1B">
        <w:t xml:space="preserve">1. </w:t>
      </w:r>
      <w:r w:rsidR="00B4739E">
        <w:t>Introduction</w:t>
      </w:r>
    </w:p>
    <w:p w:rsidR="00294B58" w:rsidRPr="000D3F5A" w:rsidRDefault="000D3F5A" w:rsidP="00294B58">
      <w:pPr>
        <w:rPr>
          <w:rFonts w:eastAsiaTheme="minorEastAsia" w:hint="eastAsia"/>
          <w:lang w:eastAsia="zh-CN"/>
        </w:rPr>
      </w:pPr>
      <w:r>
        <w:rPr>
          <w:rFonts w:eastAsiaTheme="minorEastAsia" w:hint="eastAsia"/>
          <w:lang w:eastAsia="zh-CN"/>
        </w:rPr>
        <w:t>I</w:t>
      </w:r>
      <w:r>
        <w:rPr>
          <w:rFonts w:eastAsiaTheme="minorEastAsia"/>
          <w:lang w:eastAsia="zh-CN"/>
        </w:rPr>
        <w:t xml:space="preserve">n eNS_Ph3, in order to support service continuity when the S-NSSAI is congested or not available in core network side, Alternative S-NSSAI is introduced. </w:t>
      </w:r>
      <w:r w:rsidR="003722CB">
        <w:t>When an S-NSSAI becomes unavailable or congested, the AMF provides the Alternative S-NSSAI for this S-NSSAI in the Allowed NSSAI and in the Configured NSSAI, if not included yet.</w:t>
      </w:r>
      <w:r w:rsidR="00242768">
        <w:t xml:space="preserve"> Either NSSF. PCF or AMF can determine the Alternative S-NSSAI </w:t>
      </w:r>
    </w:p>
    <w:p w:rsidR="0076782A" w:rsidRDefault="00F261CF" w:rsidP="00F261CF">
      <w:pPr>
        <w:pStyle w:val="1"/>
        <w:rPr>
          <w:lang w:eastAsia="zh-CN"/>
        </w:rPr>
      </w:pPr>
      <w:r>
        <w:rPr>
          <w:lang w:eastAsia="zh-CN"/>
        </w:rPr>
        <w:t>2. Discussion</w:t>
      </w:r>
    </w:p>
    <w:p w:rsidR="004C2AD6" w:rsidRDefault="003722CB" w:rsidP="00294B58">
      <w:pPr>
        <w:rPr>
          <w:rFonts w:eastAsiaTheme="minorEastAsia"/>
          <w:lang w:eastAsia="zh-CN"/>
        </w:rPr>
      </w:pPr>
      <w:r>
        <w:rPr>
          <w:rFonts w:eastAsiaTheme="minorEastAsia" w:hint="eastAsia"/>
          <w:lang w:eastAsia="zh-CN"/>
        </w:rPr>
        <w:t>C</w:t>
      </w:r>
      <w:r>
        <w:rPr>
          <w:rFonts w:eastAsiaTheme="minorEastAsia"/>
          <w:lang w:eastAsia="zh-CN"/>
        </w:rPr>
        <w:t xml:space="preserve">urrently, the PCF determines the AM Policy, e.g. RFSP Index based on the Allowed NSSAI. If the Allowed NSSAI has been due to Alternative S-NSSAI, the PCF will generate the RFSP Index based on such </w:t>
      </w:r>
      <w:r w:rsidR="00242768">
        <w:rPr>
          <w:rFonts w:eastAsiaTheme="minorEastAsia"/>
          <w:lang w:eastAsia="zh-CN"/>
        </w:rPr>
        <w:t xml:space="preserve">Alternative S-NSSAI. </w:t>
      </w:r>
    </w:p>
    <w:p w:rsidR="00242768" w:rsidRDefault="006E57E2" w:rsidP="00294B58">
      <w:pPr>
        <w:rPr>
          <w:rFonts w:eastAsiaTheme="minorEastAsia"/>
          <w:lang w:eastAsia="zh-CN"/>
        </w:rPr>
      </w:pPr>
      <w:r w:rsidRPr="00883B12">
        <w:rPr>
          <w:rFonts w:eastAsiaTheme="minorEastAsia"/>
          <w:b/>
          <w:lang w:eastAsia="zh-CN"/>
        </w:rPr>
        <w:t>Observation</w:t>
      </w:r>
      <w:r w:rsidR="004C2AD6" w:rsidRPr="00883B12">
        <w:rPr>
          <w:rFonts w:eastAsiaTheme="minorEastAsia"/>
          <w:b/>
          <w:lang w:eastAsia="zh-CN"/>
        </w:rPr>
        <w:t xml:space="preserve"> 1</w:t>
      </w:r>
      <w:r w:rsidR="00242768" w:rsidRPr="00883B12">
        <w:rPr>
          <w:rFonts w:eastAsiaTheme="minorEastAsia"/>
          <w:b/>
          <w:lang w:eastAsia="zh-CN"/>
        </w:rPr>
        <w:t xml:space="preserve">: </w:t>
      </w:r>
      <w:r>
        <w:rPr>
          <w:rFonts w:eastAsiaTheme="minorEastAsia"/>
          <w:lang w:eastAsia="zh-CN"/>
        </w:rPr>
        <w:t>There is no need to add new PCRT for Alternative S-NSSAI</w:t>
      </w:r>
      <w:r w:rsidR="00C512BB">
        <w:rPr>
          <w:rFonts w:eastAsiaTheme="minorEastAsia"/>
          <w:lang w:eastAsia="zh-CN"/>
        </w:rPr>
        <w:t xml:space="preserve"> change</w:t>
      </w:r>
      <w:r w:rsidR="004C2AD6">
        <w:rPr>
          <w:rFonts w:eastAsiaTheme="minorEastAsia"/>
          <w:lang w:eastAsia="zh-CN"/>
        </w:rPr>
        <w:t>.</w:t>
      </w:r>
    </w:p>
    <w:p w:rsidR="00C512BB" w:rsidRDefault="006F7CC1" w:rsidP="006F7CC1">
      <w:pPr>
        <w:rPr>
          <w:lang w:eastAsia="zh-CN"/>
        </w:rPr>
      </w:pPr>
      <w:r>
        <w:rPr>
          <w:rFonts w:eastAsiaTheme="minorEastAsia"/>
          <w:lang w:eastAsia="zh-CN"/>
        </w:rPr>
        <w:t xml:space="preserve">In DCAMP feature, </w:t>
      </w:r>
      <w:r>
        <w:rPr>
          <w:lang w:eastAsia="zh-CN"/>
        </w:rPr>
        <w:t>if the PCF for the UE and the PCF for the PDU Session are different PCFs, then the PCF for the UE is informed when a SM Policy Association is established or released by subscription to the BSF when a PCF is registered or deregistered for the PDU Session to a DNN, S-NSSAI to generate AM Policy, e.g. RFSP Index</w:t>
      </w:r>
      <w:r w:rsidR="00C512BB">
        <w:rPr>
          <w:lang w:eastAsia="zh-CN"/>
        </w:rPr>
        <w:t xml:space="preserve"> as described in clause 4.16.14 of TS 23.502:</w:t>
      </w:r>
      <w:r>
        <w:rPr>
          <w:lang w:eastAsia="zh-CN"/>
        </w:rPr>
        <w:t xml:space="preserve"> </w:t>
      </w:r>
    </w:p>
    <w:p w:rsidR="00C512BB" w:rsidRPr="00C512BB" w:rsidRDefault="00C512BB" w:rsidP="00C512BB">
      <w:pPr>
        <w:rPr>
          <w:i/>
          <w:color w:val="auto"/>
          <w:lang w:eastAsia="zh-CN"/>
        </w:rPr>
      </w:pPr>
      <w:r w:rsidRPr="00C512BB">
        <w:rPr>
          <w:i/>
          <w:lang w:eastAsia="zh-CN"/>
        </w:rPr>
        <w:t>If the PCF for the UE and the PCF for the PDU Session are different PCFs, then the PCF for the UE is informed when a SM Policy Association is established or released by either:</w:t>
      </w:r>
    </w:p>
    <w:p w:rsidR="00C512BB" w:rsidRPr="00C512BB" w:rsidRDefault="00C512BB" w:rsidP="00C512BB">
      <w:pPr>
        <w:pStyle w:val="B1"/>
        <w:rPr>
          <w:i/>
          <w:lang w:eastAsia="zh-CN"/>
        </w:rPr>
      </w:pPr>
      <w:r w:rsidRPr="00C512BB">
        <w:rPr>
          <w:i/>
          <w:lang w:eastAsia="zh-CN"/>
        </w:rPr>
        <w:t>-</w:t>
      </w:r>
      <w:r w:rsidRPr="00C512BB">
        <w:rPr>
          <w:i/>
          <w:lang w:eastAsia="zh-CN"/>
        </w:rPr>
        <w:tab/>
        <w:t>Subscription to the BSF:</w:t>
      </w:r>
    </w:p>
    <w:p w:rsidR="00C512BB" w:rsidRPr="00C512BB" w:rsidRDefault="00C512BB" w:rsidP="00C512BB">
      <w:pPr>
        <w:pStyle w:val="B2"/>
        <w:rPr>
          <w:i/>
          <w:lang w:eastAsia="zh-CN"/>
        </w:rPr>
      </w:pPr>
      <w:r w:rsidRPr="00C512BB">
        <w:rPr>
          <w:i/>
          <w:lang w:eastAsia="zh-CN"/>
        </w:rPr>
        <w:t>=</w:t>
      </w:r>
      <w:r w:rsidRPr="00C512BB">
        <w:rPr>
          <w:i/>
          <w:lang w:eastAsia="zh-CN"/>
        </w:rPr>
        <w:tab/>
        <w:t>see steps 2, 3, 4, 5a, 11 and 12a in Figure 4.16.14.2.1-1. The BSF notifies when a PCF is registered or deregistered for the PDU Session to a DNN, S-NSSAI.</w:t>
      </w:r>
    </w:p>
    <w:p w:rsidR="00C512BB" w:rsidRPr="00C512BB" w:rsidRDefault="00C512BB" w:rsidP="00C512BB">
      <w:pPr>
        <w:pStyle w:val="B2"/>
        <w:rPr>
          <w:i/>
          <w:lang w:eastAsia="zh-CN"/>
        </w:rPr>
      </w:pPr>
      <w:r w:rsidRPr="00C512BB">
        <w:rPr>
          <w:i/>
          <w:lang w:eastAsia="zh-CN"/>
        </w:rPr>
        <w:t>-</w:t>
      </w:r>
      <w:r w:rsidRPr="00C512BB">
        <w:rPr>
          <w:i/>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rsidR="00C512BB" w:rsidRPr="00C512BB" w:rsidRDefault="00C512BB" w:rsidP="00C512BB">
      <w:pPr>
        <w:pStyle w:val="B1"/>
        <w:rPr>
          <w:i/>
          <w:lang w:eastAsia="zh-CN"/>
        </w:rPr>
      </w:pPr>
      <w:r w:rsidRPr="00C512BB">
        <w:rPr>
          <w:i/>
          <w:lang w:eastAsia="zh-CN"/>
        </w:rPr>
        <w:t>-</w:t>
      </w:r>
      <w:r w:rsidRPr="00C512BB">
        <w:rPr>
          <w:i/>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rsidR="00883B12" w:rsidRDefault="006F7CC1" w:rsidP="00883B12">
      <w:pPr>
        <w:rPr>
          <w:rFonts w:eastAsiaTheme="minorEastAsia"/>
          <w:lang w:eastAsia="zh-CN"/>
        </w:rPr>
      </w:pPr>
      <w:r>
        <w:rPr>
          <w:lang w:eastAsia="zh-CN"/>
        </w:rPr>
        <w:t xml:space="preserve">However, the S-NSSAI of the PDU Session can be changed due to </w:t>
      </w:r>
      <w:r w:rsidR="00C512BB">
        <w:rPr>
          <w:lang w:eastAsia="zh-CN"/>
        </w:rPr>
        <w:t>Network Slice Replacement</w:t>
      </w:r>
      <w:r>
        <w:rPr>
          <w:lang w:eastAsia="zh-CN"/>
        </w:rPr>
        <w:t xml:space="preserve">. </w:t>
      </w:r>
      <w:r w:rsidR="00883B12">
        <w:rPr>
          <w:lang w:eastAsia="zh-CN"/>
        </w:rPr>
        <w:t>So when there is a change, the PCF for the UE should also take this into account. Otherwise</w:t>
      </w:r>
      <w:r w:rsidR="00883B12">
        <w:rPr>
          <w:rFonts w:eastAsiaTheme="minorEastAsia" w:hint="cs"/>
          <w:lang w:eastAsia="zh-CN"/>
        </w:rPr>
        <w:t>,</w:t>
      </w:r>
      <w:r w:rsidR="00883B12">
        <w:rPr>
          <w:rFonts w:eastAsiaTheme="minorEastAsia"/>
          <w:lang w:eastAsia="zh-CN"/>
        </w:rPr>
        <w:t xml:space="preserve"> the PCF for the UE may generate in correct AM Policy, e.g. an RFSP index not related to the Alternative S-NSSAI, especially when the Alternative S-NSSAI is determined by the AMF or NSSF.</w:t>
      </w:r>
    </w:p>
    <w:p w:rsidR="00883B12" w:rsidRPr="006F7CC1" w:rsidRDefault="00883B12" w:rsidP="00883B12">
      <w:pPr>
        <w:rPr>
          <w:rFonts w:eastAsiaTheme="minorEastAsia" w:hint="eastAsia"/>
          <w:lang w:eastAsia="zh-CN"/>
        </w:rPr>
      </w:pPr>
      <w:r w:rsidRPr="00883B12">
        <w:rPr>
          <w:rFonts w:eastAsiaTheme="minorEastAsia"/>
          <w:b/>
          <w:lang w:eastAsia="zh-CN"/>
        </w:rPr>
        <w:t>Observation 2:</w:t>
      </w:r>
      <w:r>
        <w:rPr>
          <w:rFonts w:eastAsiaTheme="minorEastAsia"/>
          <w:lang w:eastAsia="zh-CN"/>
        </w:rPr>
        <w:t xml:space="preserve"> The Alternative S-NSSAI of the PDU Session should be taken into account by the PCF for the UE in DCAMP.</w:t>
      </w:r>
    </w:p>
    <w:p w:rsidR="00C512BB" w:rsidRDefault="00C512BB" w:rsidP="006F7CC1">
      <w:pPr>
        <w:rPr>
          <w:lang w:eastAsia="zh-CN"/>
        </w:rPr>
      </w:pPr>
      <w:r>
        <w:rPr>
          <w:lang w:eastAsia="zh-CN"/>
        </w:rPr>
        <w:t xml:space="preserve">The PCF for the PDU Session </w:t>
      </w:r>
      <w:r w:rsidR="00883B12">
        <w:rPr>
          <w:lang w:eastAsia="zh-CN"/>
        </w:rPr>
        <w:t>has already known about the Network Slice Replacement as agreed in S2-2306044 by the new PCRT</w:t>
      </w:r>
      <w:r w:rsidR="00970708">
        <w:rPr>
          <w:lang w:eastAsia="zh-CN"/>
        </w:rPr>
        <w:t xml:space="preserve"> as in Table 1</w:t>
      </w:r>
      <w:r w:rsidR="00883B12">
        <w:rPr>
          <w:lang w:eastAsia="zh-CN"/>
        </w:rPr>
        <w:t xml:space="preserve">: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83B12" w:rsidTr="00883B12">
        <w:tc>
          <w:tcPr>
            <w:tcW w:w="1741" w:type="dxa"/>
            <w:tcBorders>
              <w:top w:val="single" w:sz="4" w:space="0" w:color="auto"/>
              <w:left w:val="single" w:sz="4" w:space="0" w:color="auto"/>
              <w:bottom w:val="single" w:sz="4" w:space="0" w:color="auto"/>
              <w:right w:val="single" w:sz="4" w:space="0" w:color="auto"/>
            </w:tcBorders>
            <w:hideMark/>
          </w:tcPr>
          <w:p w:rsidR="00883B12" w:rsidRDefault="00883B12">
            <w:pPr>
              <w:pStyle w:val="TAL"/>
              <w:rPr>
                <w:color w:val="auto"/>
                <w:lang w:eastAsia="en-US"/>
              </w:rPr>
            </w:pPr>
            <w:r>
              <w:lastRenderedPageBreak/>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rsidR="00883B12" w:rsidRDefault="00883B12">
            <w:pPr>
              <w:pStyle w:val="TAL"/>
            </w:pPr>
            <w:r>
              <w:rPr>
                <w:lang w:eastAsia="zh-CN"/>
              </w:rPr>
              <w:t xml:space="preserve">The SMF reports the Alternative S-NSSAI to PCF when </w:t>
            </w:r>
            <w:r>
              <w:t xml:space="preserve">the PDU Session is transferred from S-NSSAI to Alternative S-NSSAI </w:t>
            </w:r>
            <w:r w:rsidRPr="00883B12">
              <w:t xml:space="preserve">and </w:t>
            </w:r>
            <w:r w:rsidRPr="00883B12">
              <w:rPr>
                <w:lang w:eastAsia="zh-CN"/>
              </w:rPr>
              <w:t>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hideMark/>
          </w:tcPr>
          <w:p w:rsidR="00883B12" w:rsidRDefault="00883B12">
            <w:pPr>
              <w:pStyle w:val="TAL"/>
            </w:pPr>
            <w:r>
              <w:rPr>
                <w:lang w:eastAsia="zh-CN"/>
              </w:rPr>
              <w:t>Added</w:t>
            </w:r>
          </w:p>
        </w:tc>
        <w:tc>
          <w:tcPr>
            <w:tcW w:w="1465" w:type="dxa"/>
            <w:tcBorders>
              <w:top w:val="single" w:sz="4" w:space="0" w:color="auto"/>
              <w:left w:val="single" w:sz="4" w:space="0" w:color="auto"/>
              <w:bottom w:val="single" w:sz="4" w:space="0" w:color="auto"/>
              <w:right w:val="single" w:sz="4" w:space="0" w:color="auto"/>
            </w:tcBorders>
            <w:hideMark/>
          </w:tcPr>
          <w:p w:rsidR="00883B12" w:rsidRDefault="00883B12">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83B12" w:rsidRDefault="00883B12">
            <w:pPr>
              <w:pStyle w:val="TAL"/>
            </w:pPr>
          </w:p>
        </w:tc>
      </w:tr>
    </w:tbl>
    <w:p w:rsidR="00883B12" w:rsidRDefault="00883B12" w:rsidP="00883B12">
      <w:pPr>
        <w:jc w:val="center"/>
        <w:rPr>
          <w:rFonts w:eastAsiaTheme="minorEastAsia"/>
          <w:lang w:eastAsia="zh-CN"/>
        </w:rPr>
      </w:pPr>
      <w:r>
        <w:rPr>
          <w:rFonts w:eastAsiaTheme="minorEastAsia" w:hint="eastAsia"/>
          <w:lang w:eastAsia="zh-CN"/>
        </w:rPr>
        <w:t>T</w:t>
      </w:r>
      <w:r>
        <w:rPr>
          <w:rFonts w:eastAsiaTheme="minorEastAsia"/>
          <w:lang w:eastAsia="zh-CN"/>
        </w:rPr>
        <w:t>able 1</w:t>
      </w:r>
    </w:p>
    <w:p w:rsidR="00970708" w:rsidRPr="00883B12" w:rsidRDefault="00970708" w:rsidP="00970708">
      <w:pPr>
        <w:rPr>
          <w:rFonts w:eastAsiaTheme="minorEastAsia" w:hint="eastAsia"/>
          <w:lang w:eastAsia="zh-CN"/>
        </w:rPr>
      </w:pPr>
      <w:r>
        <w:rPr>
          <w:rFonts w:eastAsiaTheme="minorEastAsia"/>
          <w:lang w:eastAsia="zh-CN"/>
        </w:rPr>
        <w:t xml:space="preserve">Thus the PCF for the UE can subscribe </w:t>
      </w:r>
      <w:r>
        <w:t>Network Slice Replacement</w:t>
      </w:r>
      <w:r>
        <w:t xml:space="preserve"> from </w:t>
      </w:r>
      <w:r>
        <w:rPr>
          <w:rFonts w:eastAsiaTheme="minorEastAsia"/>
          <w:lang w:eastAsia="zh-CN"/>
        </w:rPr>
        <w:t xml:space="preserve">the PCF for the </w:t>
      </w:r>
      <w:r>
        <w:rPr>
          <w:rFonts w:eastAsiaTheme="minorEastAsia"/>
          <w:lang w:eastAsia="zh-CN"/>
        </w:rPr>
        <w:t>PDU Session, i.e. reusing the procedure of DCAMP but with a new PCF event.</w:t>
      </w:r>
    </w:p>
    <w:p w:rsidR="004C2AD6" w:rsidRDefault="00883B12" w:rsidP="00294B58">
      <w:r w:rsidRPr="00883B12">
        <w:rPr>
          <w:rFonts w:eastAsiaTheme="minorEastAsia"/>
          <w:b/>
          <w:lang w:eastAsia="zh-CN"/>
        </w:rPr>
        <w:t xml:space="preserve">Observation </w:t>
      </w:r>
      <w:r>
        <w:rPr>
          <w:rFonts w:eastAsiaTheme="minorEastAsia"/>
          <w:b/>
          <w:lang w:eastAsia="zh-CN"/>
        </w:rPr>
        <w:t>3</w:t>
      </w:r>
      <w:r w:rsidRPr="00883B12">
        <w:rPr>
          <w:rFonts w:eastAsiaTheme="minorEastAsia"/>
          <w:b/>
          <w:lang w:eastAsia="zh-CN"/>
        </w:rPr>
        <w:t>:</w:t>
      </w:r>
      <w:r>
        <w:rPr>
          <w:rFonts w:eastAsiaTheme="minorEastAsia"/>
          <w:b/>
          <w:lang w:eastAsia="zh-CN"/>
        </w:rPr>
        <w:t xml:space="preserve"> </w:t>
      </w:r>
      <w:r w:rsidR="00970708">
        <w:rPr>
          <w:rFonts w:eastAsiaTheme="minorEastAsia"/>
          <w:lang w:eastAsia="zh-CN"/>
        </w:rPr>
        <w:t xml:space="preserve">the PCF for the UE can subscribe </w:t>
      </w:r>
      <w:r w:rsidR="00970708">
        <w:t xml:space="preserve">Network Slice Replacement from </w:t>
      </w:r>
      <w:r w:rsidR="00970708">
        <w:rPr>
          <w:rFonts w:eastAsiaTheme="minorEastAsia"/>
          <w:lang w:eastAsia="zh-CN"/>
        </w:rPr>
        <w:t>the PCF for the PDU Session</w:t>
      </w:r>
      <w:r w:rsidR="00970708">
        <w:rPr>
          <w:rFonts w:eastAsiaTheme="minorEastAsia"/>
          <w:lang w:eastAsia="zh-CN"/>
        </w:rPr>
        <w:t xml:space="preserve"> with PCF event</w:t>
      </w:r>
      <w:r>
        <w:t>.</w:t>
      </w:r>
    </w:p>
    <w:p w:rsidR="008F0B57" w:rsidRDefault="00AB1E11" w:rsidP="00636B44">
      <w:pPr>
        <w:pStyle w:val="1"/>
        <w:rPr>
          <w:lang w:eastAsia="zh-CN"/>
        </w:rPr>
      </w:pPr>
      <w:r>
        <w:rPr>
          <w:lang w:eastAsia="zh-CN"/>
        </w:rPr>
        <w:t>3. Conclusion and proposal</w:t>
      </w:r>
      <w:r w:rsidR="00E71C8B">
        <w:rPr>
          <w:lang w:eastAsia="zh-CN"/>
        </w:rPr>
        <w:t>(s)</w:t>
      </w:r>
    </w:p>
    <w:p w:rsidR="00294B58" w:rsidRDefault="00970708" w:rsidP="00294B58">
      <w:pPr>
        <w:rPr>
          <w:rFonts w:eastAsiaTheme="minorEastAsia"/>
          <w:lang w:eastAsia="zh-CN"/>
        </w:rPr>
      </w:pPr>
      <w:r>
        <w:rPr>
          <w:rFonts w:eastAsiaTheme="minorEastAsia" w:hint="eastAsia"/>
          <w:lang w:eastAsia="zh-CN"/>
        </w:rPr>
        <w:t>B</w:t>
      </w:r>
      <w:r>
        <w:rPr>
          <w:rFonts w:eastAsiaTheme="minorEastAsia"/>
          <w:lang w:eastAsia="zh-CN"/>
        </w:rPr>
        <w:t>ased on the above observations</w:t>
      </w:r>
      <w:r>
        <w:rPr>
          <w:rFonts w:eastAsiaTheme="minorEastAsia"/>
          <w:lang w:eastAsia="zh-CN"/>
        </w:rPr>
        <w:t xml:space="preserve"> above, i</w:t>
      </w:r>
      <w:r w:rsidR="004C2AD6">
        <w:rPr>
          <w:rFonts w:eastAsiaTheme="minorEastAsia"/>
          <w:lang w:eastAsia="zh-CN"/>
        </w:rPr>
        <w:t xml:space="preserve">t is proposed to </w:t>
      </w:r>
      <w:r>
        <w:rPr>
          <w:rFonts w:eastAsiaTheme="minorEastAsia"/>
          <w:lang w:eastAsia="zh-CN"/>
        </w:rPr>
        <w:t xml:space="preserve">add new PCF event as </w:t>
      </w:r>
      <w:r w:rsidRPr="00970708">
        <w:rPr>
          <w:rFonts w:eastAsiaTheme="minorEastAsia"/>
          <w:lang w:eastAsia="zh-CN"/>
        </w:rPr>
        <w:t>S2-2307104</w:t>
      </w:r>
      <w:r>
        <w:rPr>
          <w:rFonts w:eastAsiaTheme="minorEastAsia"/>
          <w:lang w:eastAsia="zh-CN"/>
        </w:rP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459" w:rsidRDefault="002B5459">
      <w:r>
        <w:separator/>
      </w:r>
    </w:p>
    <w:p w:rsidR="002B5459" w:rsidRDefault="002B5459"/>
  </w:endnote>
  <w:endnote w:type="continuationSeparator" w:id="0">
    <w:p w:rsidR="002B5459" w:rsidRDefault="002B5459">
      <w:r>
        <w:continuationSeparator/>
      </w:r>
    </w:p>
    <w:p w:rsidR="002B5459" w:rsidRDefault="002B5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B12" w:rsidRDefault="00883B12">
    <w:pPr>
      <w:framePr w:w="646" w:h="244" w:hRule="exact" w:wrap="around" w:vAnchor="text" w:hAnchor="margin" w:y="-5"/>
      <w:rPr>
        <w:rFonts w:ascii="Arial" w:hAnsi="Arial" w:cs="Arial"/>
        <w:b/>
        <w:bCs/>
        <w:i/>
        <w:iCs/>
        <w:sz w:val="18"/>
      </w:rPr>
    </w:pPr>
    <w:r>
      <w:rPr>
        <w:rFonts w:ascii="Arial" w:hAnsi="Arial" w:cs="Arial"/>
        <w:b/>
        <w:bCs/>
        <w:i/>
        <w:iCs/>
        <w:sz w:val="18"/>
      </w:rPr>
      <w:t>3GPP</w:t>
    </w:r>
  </w:p>
  <w:p w:rsidR="00883B12" w:rsidRDefault="00883B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B12" w:rsidRDefault="00883B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459" w:rsidRDefault="002B5459">
      <w:r>
        <w:separator/>
      </w:r>
    </w:p>
    <w:p w:rsidR="002B5459" w:rsidRDefault="002B5459"/>
  </w:footnote>
  <w:footnote w:type="continuationSeparator" w:id="0">
    <w:p w:rsidR="002B5459" w:rsidRDefault="002B5459">
      <w:r>
        <w:continuationSeparator/>
      </w:r>
    </w:p>
    <w:p w:rsidR="002B5459" w:rsidRDefault="002B54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B12" w:rsidRDefault="00883B12"/>
  <w:p w:rsidR="00883B12" w:rsidRDefault="00883B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B12" w:rsidRPr="00AC17AF" w:rsidRDefault="00883B1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883B12" w:rsidRPr="00AC17AF" w:rsidRDefault="00883B1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2B5459">
      <w:rPr>
        <w:rFonts w:ascii="Arial" w:hAnsi="Arial" w:cs="Arial"/>
        <w:b/>
        <w:bCs/>
        <w:noProof/>
        <w:sz w:val="18"/>
        <w:lang w:val="fr-FR"/>
      </w:rPr>
      <w:t>1</w:t>
    </w:r>
    <w:r>
      <w:rPr>
        <w:rFonts w:ascii="Arial" w:hAnsi="Arial" w:cs="Arial"/>
        <w:b/>
        <w:bCs/>
        <w:sz w:val="18"/>
      </w:rPr>
      <w:fldChar w:fldCharType="end"/>
    </w:r>
  </w:p>
  <w:p w:rsidR="00883B12" w:rsidRPr="00AC17AF" w:rsidRDefault="00883B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3F5A"/>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273F"/>
    <w:rsid w:val="00223D76"/>
    <w:rsid w:val="0022711B"/>
    <w:rsid w:val="00230A69"/>
    <w:rsid w:val="00232A66"/>
    <w:rsid w:val="00233A50"/>
    <w:rsid w:val="00235221"/>
    <w:rsid w:val="002369C4"/>
    <w:rsid w:val="002406EC"/>
    <w:rsid w:val="00241A90"/>
    <w:rsid w:val="00241D00"/>
    <w:rsid w:val="00241E53"/>
    <w:rsid w:val="00242512"/>
    <w:rsid w:val="00242768"/>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459"/>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9DD"/>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21CD"/>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2CB"/>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2AD6"/>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57E2"/>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6F7CC1"/>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524"/>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B12"/>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708"/>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12BB"/>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59878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928151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31246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5FD4BE-6C7B-45D5-BF9C-45C80298C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2023-05-12T12:46:00Z</dcterms:created>
  <dcterms:modified xsi:type="dcterms:W3CDTF">2023-05-12T12:46:00Z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(3)G3nZDJ2YvShMOSzhsIZ9PZfaoMtDPYfAjt8Fi8f6Gs+MdTWZr1/I2lc+QwQwxycSN5Cyq0mj
EOblG16JtlmhRIBCaxO8yDLSNqrwSuyS6Q22TTVGVlVMgxUKCvwqIExFgSEVkpTSP3WFJbEG
B8D7/ytGg5R4LU6cvi9aAdsTIAFCJ/A9yF4JmsANPiuuhdB2LLcdcd1i7y3zQjn+oxTI+tL9
XWHI8PXdgIY23oMQWN</vt:lpwstr>
  </property>
  <property fmtid="{D5CDD505-2E9C-101B-9397-08002B2CF9AE}" pid="9" name="_2015_ms_pID_7253431">
    <vt:lpwstr>hDv3LFxDzyVyGf01JsdTyJu1LU9oBR3abso2pD6ZvRGpeI3of2IrPJ
l/LmZOvy4l19P1kTbMQiid3GFGAdDEKrDwq2wS2cXN3TZyXi7JcCfMAyNouADVn8Nt16nwmz
igz8fy6Dcl2yawruIKO2YW2XvEwz+iwDmntHDqU66BcRhgiu6K+x/J3qeeFpUc4vOv5jp3Oe
0DqzMxonpyHMo213DFF/aV6Dni5D1SImONwg</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